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0C980" w14:textId="45CCCBC2" w:rsidR="00C2002D" w:rsidRPr="0073103A" w:rsidRDefault="0073103A" w:rsidP="00C2002D">
      <w:pPr>
        <w:spacing w:after="0" w:line="276" w:lineRule="auto"/>
        <w:jc w:val="right"/>
        <w:rPr>
          <w:rFonts w:ascii="Open Sans" w:eastAsia="Times New Roman" w:hAnsi="Open Sans" w:cs="Open Sans"/>
          <w:b/>
          <w:lang w:eastAsia="pl-PL"/>
        </w:rPr>
      </w:pPr>
      <w:r w:rsidRPr="0073103A">
        <w:rPr>
          <w:rFonts w:ascii="Open Sans" w:eastAsia="Times New Roman" w:hAnsi="Open Sans" w:cs="Open Sans"/>
          <w:b/>
          <w:lang w:eastAsia="pl-PL"/>
        </w:rPr>
        <w:t>Załącznik 9 do Regulaminu pracy KOP</w:t>
      </w:r>
    </w:p>
    <w:p w14:paraId="43EBE4EC" w14:textId="11C81EE4" w:rsidR="00EB2E7C" w:rsidRPr="00EB2E7C" w:rsidRDefault="00C413CC" w:rsidP="00C2002D">
      <w:pPr>
        <w:spacing w:before="240" w:after="480" w:line="276" w:lineRule="auto"/>
        <w:jc w:val="center"/>
        <w:rPr>
          <w:rFonts w:eastAsia="Times New Roman" w:cstheme="minorHAnsi"/>
          <w:b/>
          <w:lang w:eastAsia="pl-PL"/>
        </w:rPr>
      </w:pPr>
      <w:r w:rsidRPr="00EB2E7C">
        <w:rPr>
          <w:rFonts w:eastAsia="Times New Roman" w:cstheme="minorHAnsi"/>
          <w:b/>
          <w:lang w:eastAsia="pl-PL"/>
        </w:rPr>
        <w:t>Oświadczenie o braku okoliczności powodujących wyłączenie w</w:t>
      </w:r>
      <w:r w:rsidR="00FC4A10" w:rsidRPr="00EB2E7C">
        <w:rPr>
          <w:rFonts w:eastAsia="Times New Roman" w:cstheme="minorHAnsi"/>
          <w:b/>
          <w:lang w:eastAsia="pl-PL"/>
        </w:rPr>
        <w:t> </w:t>
      </w:r>
      <w:r w:rsidRPr="00EB2E7C">
        <w:rPr>
          <w:rFonts w:eastAsia="Times New Roman" w:cstheme="minorHAnsi"/>
          <w:b/>
          <w:lang w:eastAsia="pl-PL"/>
        </w:rPr>
        <w:t>procedurze</w:t>
      </w:r>
      <w:r w:rsidR="00FC4A10" w:rsidRPr="00EB2E7C">
        <w:rPr>
          <w:rFonts w:eastAsia="Times New Roman" w:cstheme="minorHAnsi"/>
          <w:b/>
          <w:lang w:eastAsia="pl-PL"/>
        </w:rPr>
        <w:t> </w:t>
      </w:r>
      <w:r w:rsidRPr="00EB2E7C">
        <w:rPr>
          <w:rFonts w:eastAsia="Times New Roman" w:cstheme="minorHAnsi"/>
          <w:b/>
          <w:lang w:eastAsia="pl-PL"/>
        </w:rPr>
        <w:t>odwoławczej</w:t>
      </w:r>
    </w:p>
    <w:p w14:paraId="72C44EA3" w14:textId="6757A983" w:rsidR="00EE6BE5" w:rsidRPr="00D84969" w:rsidRDefault="00C413CC" w:rsidP="00440010">
      <w:pPr>
        <w:spacing w:after="240" w:line="276" w:lineRule="auto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Ja, niżej </w:t>
      </w:r>
      <w:r w:rsidRPr="00D84969">
        <w:rPr>
          <w:rFonts w:eastAsia="Times New Roman" w:cstheme="minorHAnsi"/>
          <w:lang w:eastAsia="pl-PL"/>
        </w:rPr>
        <w:t>podpisan</w:t>
      </w:r>
      <w:r w:rsidR="00FC4A10" w:rsidRPr="00D84969">
        <w:rPr>
          <w:rFonts w:eastAsia="Times New Roman" w:cstheme="minorHAnsi"/>
          <w:lang w:eastAsia="pl-PL"/>
        </w:rPr>
        <w:t>a</w:t>
      </w:r>
      <w:r w:rsidRPr="00D84969">
        <w:rPr>
          <w:rFonts w:eastAsia="Times New Roman" w:cstheme="minorHAnsi"/>
          <w:lang w:eastAsia="pl-PL"/>
        </w:rPr>
        <w:t xml:space="preserve"> / </w:t>
      </w:r>
      <w:r w:rsidR="00FC4A10" w:rsidRPr="00D84969">
        <w:rPr>
          <w:rFonts w:eastAsia="Times New Roman" w:cstheme="minorHAnsi"/>
          <w:lang w:eastAsia="pl-PL"/>
        </w:rPr>
        <w:t>y</w:t>
      </w:r>
      <w:r w:rsidRPr="00D84969">
        <w:rPr>
          <w:rFonts w:eastAsia="Times New Roman" w:cstheme="minorHAnsi"/>
          <w:lang w:eastAsia="pl-PL"/>
        </w:rPr>
        <w:t xml:space="preserve"> ……………………………………</w:t>
      </w:r>
      <w:r w:rsidR="00D84969" w:rsidRPr="00D84969">
        <w:rPr>
          <w:rFonts w:eastAsia="Times New Roman" w:cstheme="minorHAnsi"/>
          <w:lang w:eastAsia="pl-PL"/>
        </w:rPr>
        <w:t>…</w:t>
      </w:r>
      <w:r w:rsidR="004F6D34">
        <w:rPr>
          <w:rFonts w:eastAsia="Times New Roman" w:cstheme="minorHAnsi"/>
          <w:lang w:eastAsia="pl-PL"/>
        </w:rPr>
        <w:t>…</w:t>
      </w:r>
      <w:r w:rsidRPr="00D84969">
        <w:rPr>
          <w:rFonts w:eastAsia="Times New Roman" w:cstheme="minorHAnsi"/>
          <w:lang w:eastAsia="pl-PL"/>
        </w:rPr>
        <w:t>……………………………………….., jako</w:t>
      </w:r>
      <w:r w:rsidR="00FC4A10" w:rsidRPr="00D84969">
        <w:rPr>
          <w:rFonts w:eastAsia="Times New Roman" w:cstheme="minorHAnsi"/>
          <w:lang w:eastAsia="pl-PL"/>
        </w:rPr>
        <w:t> </w:t>
      </w:r>
      <w:r w:rsidR="008147D0" w:rsidRPr="00D84969">
        <w:rPr>
          <w:rFonts w:eastAsia="Times New Roman" w:cstheme="minorHAnsi"/>
          <w:lang w:eastAsia="pl-PL"/>
        </w:rPr>
        <w:t xml:space="preserve">osoba biorąca udział </w:t>
      </w:r>
      <w:r w:rsidR="00722498" w:rsidRPr="00D84969">
        <w:rPr>
          <w:rFonts w:eastAsia="Times New Roman" w:cstheme="minorHAnsi"/>
          <w:lang w:eastAsia="pl-PL"/>
        </w:rPr>
        <w:t>procedurze odwoławczej, o której mowa w rozdz. 16 ustawy wdrożeniowe</w:t>
      </w:r>
      <w:r w:rsidR="00FC4A10" w:rsidRPr="00D84969">
        <w:rPr>
          <w:rFonts w:eastAsia="Times New Roman" w:cstheme="minorHAnsi"/>
          <w:lang w:eastAsia="pl-PL"/>
        </w:rPr>
        <w:t>j</w:t>
      </w:r>
      <w:r w:rsidR="00D84D50" w:rsidRPr="00D84969">
        <w:rPr>
          <w:rStyle w:val="Odwoanieprzypisukocowego"/>
          <w:rFonts w:eastAsia="Times New Roman" w:cstheme="minorHAnsi"/>
          <w:lang w:eastAsia="pl-PL"/>
        </w:rPr>
        <w:endnoteReference w:id="1"/>
      </w:r>
      <w:r w:rsidR="00722498" w:rsidRPr="00D84969">
        <w:rPr>
          <w:rFonts w:eastAsia="Times New Roman" w:cstheme="minorHAnsi"/>
          <w:lang w:eastAsia="pl-PL"/>
        </w:rPr>
        <w:t xml:space="preserve">, tj. w czynnościach </w:t>
      </w:r>
      <w:r w:rsidR="003F70A9" w:rsidRPr="00D84969">
        <w:rPr>
          <w:rFonts w:eastAsia="Times New Roman" w:cstheme="minorHAnsi"/>
          <w:lang w:eastAsia="pl-PL"/>
        </w:rPr>
        <w:t>w ramach</w:t>
      </w:r>
      <w:r w:rsidR="00EE6BE5" w:rsidRPr="00D84969">
        <w:rPr>
          <w:rFonts w:eastAsia="Times New Roman" w:cstheme="minorHAnsi"/>
          <w:lang w:eastAsia="pl-PL"/>
        </w:rPr>
        <w:t>:</w:t>
      </w:r>
      <w:r w:rsidR="00722498" w:rsidRPr="00D84969">
        <w:rPr>
          <w:rFonts w:eastAsia="Times New Roman" w:cstheme="minorHAnsi"/>
          <w:lang w:eastAsia="pl-PL"/>
        </w:rPr>
        <w:t xml:space="preserve"> </w:t>
      </w:r>
    </w:p>
    <w:p w14:paraId="00EDC9ED" w14:textId="45DB31DD" w:rsidR="00EE6BE5" w:rsidRPr="00D84969" w:rsidRDefault="008147D0" w:rsidP="00440010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eastAsia="Times New Roman" w:cstheme="minorHAnsi"/>
          <w:lang w:eastAsia="pl-PL"/>
        </w:rPr>
      </w:pPr>
      <w:r w:rsidRPr="00D84969">
        <w:rPr>
          <w:rFonts w:eastAsia="Times New Roman" w:cstheme="minorHAnsi"/>
          <w:lang w:eastAsia="pl-PL"/>
        </w:rPr>
        <w:t>rozpatrywani</w:t>
      </w:r>
      <w:r w:rsidR="003F70A9" w:rsidRPr="00D84969">
        <w:rPr>
          <w:rFonts w:eastAsia="Times New Roman" w:cstheme="minorHAnsi"/>
          <w:lang w:eastAsia="pl-PL"/>
        </w:rPr>
        <w:t>a</w:t>
      </w:r>
      <w:r w:rsidRPr="00D84969">
        <w:rPr>
          <w:rFonts w:eastAsia="Times New Roman" w:cstheme="minorHAnsi"/>
          <w:lang w:eastAsia="pl-PL"/>
        </w:rPr>
        <w:t xml:space="preserve"> protest</w:t>
      </w:r>
      <w:r w:rsidR="003F70A9" w:rsidRPr="00D84969">
        <w:rPr>
          <w:rFonts w:eastAsia="Times New Roman" w:cstheme="minorHAnsi"/>
          <w:lang w:eastAsia="pl-PL"/>
        </w:rPr>
        <w:t>ów</w:t>
      </w:r>
      <w:r w:rsidR="00D84D50" w:rsidRPr="00D84969">
        <w:rPr>
          <w:rStyle w:val="Odwoanieprzypisukocowego"/>
          <w:rFonts w:eastAsia="Times New Roman" w:cstheme="minorHAnsi"/>
          <w:lang w:eastAsia="pl-PL"/>
        </w:rPr>
        <w:endnoteReference w:id="2"/>
      </w:r>
      <w:r w:rsidRPr="00D84969">
        <w:rPr>
          <w:rFonts w:eastAsia="Times New Roman" w:cstheme="minorHAnsi"/>
          <w:lang w:eastAsia="pl-PL"/>
        </w:rPr>
        <w:t xml:space="preserve">, </w:t>
      </w:r>
    </w:p>
    <w:p w14:paraId="3197F5BE" w14:textId="691C98C8" w:rsidR="00EE6BE5" w:rsidRPr="00EB2E7C" w:rsidRDefault="008147D0" w:rsidP="00440010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weryfikacji, o której mowa w art. 67 ust. 2 ustawy</w:t>
      </w:r>
      <w:r w:rsidR="00A97E15" w:rsidRPr="00EB2E7C">
        <w:rPr>
          <w:rFonts w:eastAsia="Times New Roman" w:cstheme="minorHAnsi"/>
          <w:vertAlign w:val="superscript"/>
          <w:lang w:eastAsia="pl-PL"/>
        </w:rPr>
        <w:t>2</w:t>
      </w:r>
      <w:r w:rsidRPr="00EB2E7C">
        <w:rPr>
          <w:rFonts w:eastAsia="Times New Roman" w:cstheme="minorHAnsi"/>
          <w:lang w:eastAsia="pl-PL"/>
        </w:rPr>
        <w:t xml:space="preserve">, </w:t>
      </w:r>
    </w:p>
    <w:p w14:paraId="791A45CD" w14:textId="091E2DDD" w:rsidR="004B731F" w:rsidRPr="00EB2E7C" w:rsidRDefault="008147D0" w:rsidP="00440010">
      <w:pPr>
        <w:pStyle w:val="Akapitzlist"/>
        <w:numPr>
          <w:ilvl w:val="0"/>
          <w:numId w:val="3"/>
        </w:numPr>
        <w:spacing w:after="240" w:line="276" w:lineRule="auto"/>
        <w:ind w:left="1134" w:hanging="357"/>
        <w:contextualSpacing w:val="0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ponownej ocen</w:t>
      </w:r>
      <w:r w:rsidR="00EE6BE5" w:rsidRPr="00EB2E7C">
        <w:rPr>
          <w:rFonts w:eastAsia="Times New Roman" w:cstheme="minorHAnsi"/>
          <w:lang w:eastAsia="pl-PL"/>
        </w:rPr>
        <w:t>y</w:t>
      </w:r>
      <w:r w:rsidRPr="00EB2E7C">
        <w:rPr>
          <w:rFonts w:eastAsia="Times New Roman" w:cstheme="minorHAnsi"/>
          <w:lang w:eastAsia="pl-PL"/>
        </w:rPr>
        <w:t>, o której mowa w art. 69 ust. 3 ustawy</w:t>
      </w:r>
      <w:r w:rsidR="00A97E15" w:rsidRPr="00EB2E7C">
        <w:rPr>
          <w:rFonts w:eastAsia="Times New Roman" w:cstheme="minorHAnsi"/>
          <w:vertAlign w:val="superscript"/>
          <w:lang w:eastAsia="pl-PL"/>
        </w:rPr>
        <w:t>2</w:t>
      </w:r>
      <w:r w:rsidR="004B731F" w:rsidRPr="00EB2E7C">
        <w:rPr>
          <w:rFonts w:eastAsia="Times New Roman" w:cstheme="minorHAnsi"/>
          <w:lang w:eastAsia="pl-PL"/>
        </w:rPr>
        <w:t>,</w:t>
      </w:r>
    </w:p>
    <w:p w14:paraId="535D49CC" w14:textId="10ED87C4" w:rsidR="00C413CC" w:rsidRPr="00EB2E7C" w:rsidRDefault="00C413CC" w:rsidP="00440010">
      <w:pPr>
        <w:spacing w:after="240" w:line="276" w:lineRule="auto"/>
        <w:rPr>
          <w:rFonts w:eastAsia="Times New Roman" w:cstheme="minorHAnsi"/>
          <w:b/>
          <w:bCs/>
          <w:lang w:eastAsia="pl-PL"/>
        </w:rPr>
      </w:pPr>
      <w:r w:rsidRPr="00EB2E7C">
        <w:rPr>
          <w:rFonts w:eastAsia="Times New Roman" w:cstheme="minorHAnsi"/>
          <w:b/>
          <w:bCs/>
          <w:lang w:eastAsia="pl-PL"/>
        </w:rPr>
        <w:t>oświadczam, że</w:t>
      </w:r>
      <w:r w:rsidR="00C55A46" w:rsidRPr="00EB2E7C">
        <w:rPr>
          <w:rFonts w:eastAsia="Times New Roman" w:cstheme="minorHAnsi"/>
          <w:b/>
          <w:bCs/>
          <w:lang w:eastAsia="pl-PL"/>
        </w:rPr>
        <w:t xml:space="preserve"> nie zachodzi wobec mnie</w:t>
      </w:r>
      <w:r w:rsidR="00956B4D" w:rsidRPr="00EB2E7C">
        <w:rPr>
          <w:rFonts w:eastAsia="Times New Roman" w:cstheme="minorHAnsi"/>
          <w:b/>
          <w:bCs/>
          <w:lang w:eastAsia="pl-PL"/>
        </w:rPr>
        <w:t xml:space="preserve"> żadna z okoliczności powodujących wyłączenie mnie z</w:t>
      </w:r>
      <w:r w:rsidR="00D9196F">
        <w:rPr>
          <w:rFonts w:eastAsia="Times New Roman" w:cstheme="minorHAnsi"/>
          <w:b/>
          <w:bCs/>
          <w:lang w:eastAsia="pl-PL"/>
        </w:rPr>
        <w:t> </w:t>
      </w:r>
      <w:r w:rsidR="00956B4D" w:rsidRPr="00EB2E7C">
        <w:rPr>
          <w:rFonts w:eastAsia="Times New Roman" w:cstheme="minorHAnsi"/>
          <w:b/>
          <w:bCs/>
          <w:lang w:eastAsia="pl-PL"/>
        </w:rPr>
        <w:t>udziału w procedurze odwoławczej, ustalonych zgodnie</w:t>
      </w:r>
      <w:r w:rsidRPr="00EB2E7C">
        <w:rPr>
          <w:rFonts w:eastAsia="Times New Roman" w:cstheme="minorHAnsi"/>
          <w:b/>
          <w:bCs/>
          <w:lang w:eastAsia="pl-PL"/>
        </w:rPr>
        <w:t>:</w:t>
      </w:r>
    </w:p>
    <w:p w14:paraId="3CE5016F" w14:textId="68F7730C" w:rsidR="00C413CC" w:rsidRPr="00EB2E7C" w:rsidRDefault="00E3228D" w:rsidP="00440010">
      <w:pPr>
        <w:numPr>
          <w:ilvl w:val="0"/>
          <w:numId w:val="2"/>
        </w:numPr>
        <w:spacing w:after="240" w:line="276" w:lineRule="auto"/>
        <w:rPr>
          <w:rFonts w:cstheme="minorHAnsi"/>
        </w:rPr>
      </w:pPr>
      <w:r w:rsidRPr="00EB2E7C">
        <w:rPr>
          <w:rFonts w:eastAsia="Times New Roman" w:cstheme="minorHAnsi"/>
          <w:lang w:eastAsia="pl-PL"/>
        </w:rPr>
        <w:t xml:space="preserve">z </w:t>
      </w:r>
      <w:r w:rsidR="00C413CC" w:rsidRPr="00EB2E7C">
        <w:rPr>
          <w:rFonts w:eastAsia="Times New Roman" w:cstheme="minorHAnsi"/>
          <w:lang w:eastAsia="pl-PL"/>
        </w:rPr>
        <w:t xml:space="preserve">art. 71 i </w:t>
      </w:r>
      <w:r w:rsidR="00B963E9" w:rsidRPr="00EB2E7C">
        <w:rPr>
          <w:rFonts w:eastAsia="Times New Roman" w:cstheme="minorHAnsi"/>
          <w:lang w:eastAsia="pl-PL"/>
        </w:rPr>
        <w:t xml:space="preserve">art. </w:t>
      </w:r>
      <w:r w:rsidR="00C413CC" w:rsidRPr="00EB2E7C">
        <w:rPr>
          <w:rFonts w:eastAsia="Times New Roman" w:cstheme="minorHAnsi"/>
          <w:lang w:eastAsia="pl-PL"/>
        </w:rPr>
        <w:t>72 ust. 1</w:t>
      </w:r>
      <w:r w:rsidR="00B963E9" w:rsidRPr="00EB2E7C">
        <w:rPr>
          <w:rStyle w:val="Odwoanieprzypisukocowego"/>
          <w:rFonts w:eastAsia="Times New Roman" w:cstheme="minorHAnsi"/>
          <w:lang w:eastAsia="pl-PL"/>
        </w:rPr>
        <w:endnoteReference w:id="3"/>
      </w:r>
      <w:r w:rsidR="00C413CC" w:rsidRPr="00EB2E7C">
        <w:rPr>
          <w:rFonts w:eastAsia="Times New Roman" w:cstheme="minorHAnsi"/>
          <w:lang w:eastAsia="pl-PL"/>
        </w:rPr>
        <w:t xml:space="preserve"> ustawy</w:t>
      </w:r>
      <w:r w:rsidR="0021460D" w:rsidRPr="00EB2E7C">
        <w:rPr>
          <w:rFonts w:eastAsia="Times New Roman" w:cstheme="minorHAnsi"/>
          <w:lang w:eastAsia="pl-PL"/>
        </w:rPr>
        <w:t xml:space="preserve"> wdrożeniowej</w:t>
      </w:r>
      <w:r w:rsidR="004B731F" w:rsidRPr="00EB2E7C">
        <w:rPr>
          <w:rFonts w:eastAsia="Times New Roman" w:cstheme="minorHAnsi"/>
          <w:lang w:eastAsia="pl-PL"/>
        </w:rPr>
        <w:t xml:space="preserve">, </w:t>
      </w:r>
      <w:r w:rsidR="00C413CC" w:rsidRPr="00EB2E7C">
        <w:rPr>
          <w:rFonts w:eastAsia="Times New Roman" w:cstheme="minorHAnsi"/>
          <w:bCs/>
          <w:lang w:eastAsia="pl-PL"/>
        </w:rPr>
        <w:t>tj</w:t>
      </w:r>
      <w:r w:rsidR="004E417D" w:rsidRPr="00EB2E7C">
        <w:rPr>
          <w:rFonts w:eastAsia="Times New Roman" w:cstheme="minorHAnsi"/>
          <w:bCs/>
          <w:lang w:eastAsia="pl-PL"/>
        </w:rPr>
        <w:t>.</w:t>
      </w:r>
      <w:r w:rsidR="00C413CC" w:rsidRPr="00EB2E7C">
        <w:rPr>
          <w:rFonts w:eastAsia="Times New Roman" w:cstheme="minorHAnsi"/>
          <w:lang w:eastAsia="pl-PL"/>
        </w:rPr>
        <w:t>:</w:t>
      </w:r>
    </w:p>
    <w:p w14:paraId="3874CF80" w14:textId="3C8AD933" w:rsidR="00C413CC" w:rsidRPr="00EB2E7C" w:rsidRDefault="00C413CC" w:rsidP="00440010">
      <w:pPr>
        <w:numPr>
          <w:ilvl w:val="0"/>
          <w:numId w:val="4"/>
        </w:numPr>
        <w:spacing w:after="240" w:line="276" w:lineRule="auto"/>
        <w:ind w:left="1276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nie był</w:t>
      </w:r>
      <w:r w:rsidR="002D0643" w:rsidRPr="00EB2E7C">
        <w:rPr>
          <w:rFonts w:eastAsia="Times New Roman" w:cstheme="minorHAnsi"/>
          <w:lang w:eastAsia="pl-PL"/>
        </w:rPr>
        <w:t>a</w:t>
      </w:r>
      <w:r w:rsidRPr="00EB2E7C">
        <w:rPr>
          <w:rFonts w:eastAsia="Times New Roman" w:cstheme="minorHAnsi"/>
          <w:lang w:eastAsia="pl-PL"/>
        </w:rPr>
        <w:t>m / </w:t>
      </w:r>
      <w:r w:rsidR="002D0643" w:rsidRPr="00EB2E7C">
        <w:rPr>
          <w:rFonts w:eastAsia="Times New Roman" w:cstheme="minorHAnsi"/>
          <w:lang w:eastAsia="pl-PL"/>
        </w:rPr>
        <w:t>e</w:t>
      </w:r>
      <w:r w:rsidRPr="00EB2E7C">
        <w:rPr>
          <w:rFonts w:eastAsia="Times New Roman" w:cstheme="minorHAnsi"/>
          <w:lang w:eastAsia="pl-PL"/>
        </w:rPr>
        <w:t>m</w:t>
      </w:r>
      <w:r w:rsidRPr="00EB2E7C">
        <w:rPr>
          <w:rFonts w:eastAsia="Times New Roman" w:cstheme="minorHAnsi"/>
          <w:bCs/>
          <w:lang w:eastAsia="pl-PL"/>
        </w:rPr>
        <w:t xml:space="preserve"> </w:t>
      </w:r>
      <w:r w:rsidRPr="00EB2E7C">
        <w:rPr>
          <w:rFonts w:eastAsia="Times New Roman" w:cstheme="minorHAnsi"/>
          <w:lang w:eastAsia="pl-PL"/>
        </w:rPr>
        <w:t>zaangażowana</w:t>
      </w:r>
      <w:r w:rsidR="004F3B1C" w:rsidRPr="00EB2E7C">
        <w:rPr>
          <w:rFonts w:eastAsia="Times New Roman" w:cstheme="minorHAnsi"/>
          <w:lang w:eastAsia="pl-PL"/>
        </w:rPr>
        <w:t xml:space="preserve"> / y</w:t>
      </w:r>
      <w:r w:rsidRPr="00EB2E7C">
        <w:rPr>
          <w:rFonts w:eastAsia="Times New Roman" w:cstheme="minorHAnsi"/>
          <w:lang w:eastAsia="pl-PL"/>
        </w:rPr>
        <w:t xml:space="preserve"> w przygotowanie projektu, którego dotyczy protest</w:t>
      </w:r>
      <w:r w:rsidR="002D0643" w:rsidRPr="00EB2E7C">
        <w:rPr>
          <w:rFonts w:eastAsia="Times New Roman" w:cstheme="minorHAnsi"/>
          <w:lang w:eastAsia="pl-PL"/>
        </w:rPr>
        <w:t>,</w:t>
      </w:r>
      <w:r w:rsidRPr="00EB2E7C">
        <w:rPr>
          <w:rFonts w:eastAsia="Times New Roman" w:cstheme="minorHAnsi"/>
          <w:lang w:eastAsia="pl-PL"/>
        </w:rPr>
        <w:t xml:space="preserve"> lub</w:t>
      </w:r>
      <w:r w:rsidR="004E417D" w:rsidRPr="00EB2E7C">
        <w:rPr>
          <w:rFonts w:eastAsia="Times New Roman" w:cstheme="minorHAnsi"/>
          <w:lang w:eastAsia="pl-PL"/>
        </w:rPr>
        <w:t> </w:t>
      </w:r>
      <w:r w:rsidRPr="00EB2E7C">
        <w:rPr>
          <w:rFonts w:eastAsia="Times New Roman" w:cstheme="minorHAnsi"/>
          <w:lang w:eastAsia="pl-PL"/>
        </w:rPr>
        <w:t>w jego ocenę</w:t>
      </w:r>
      <w:r w:rsidR="004F3B1C" w:rsidRPr="00EB2E7C">
        <w:rPr>
          <w:rFonts w:eastAsia="Times New Roman" w:cstheme="minorHAnsi"/>
          <w:lang w:eastAsia="pl-PL"/>
        </w:rPr>
        <w:t>,</w:t>
      </w:r>
    </w:p>
    <w:p w14:paraId="7449229C" w14:textId="6B74E9D1" w:rsidR="00C413CC" w:rsidRPr="00EB2E7C" w:rsidRDefault="004E417D" w:rsidP="00440010">
      <w:pPr>
        <w:numPr>
          <w:ilvl w:val="0"/>
          <w:numId w:val="4"/>
        </w:numPr>
        <w:spacing w:after="240" w:line="276" w:lineRule="auto"/>
        <w:ind w:left="1276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nie dotyczy mnie </w:t>
      </w:r>
      <w:r w:rsidR="00C55A46" w:rsidRPr="00EB2E7C">
        <w:rPr>
          <w:rFonts w:eastAsia="Times New Roman" w:cstheme="minorHAnsi"/>
          <w:lang w:eastAsia="pl-PL"/>
        </w:rPr>
        <w:t xml:space="preserve">żadna z </w:t>
      </w:r>
      <w:r w:rsidR="00C413CC" w:rsidRPr="00EB2E7C">
        <w:rPr>
          <w:rFonts w:eastAsia="Times New Roman" w:cstheme="minorHAnsi"/>
          <w:lang w:eastAsia="pl-PL"/>
        </w:rPr>
        <w:t>przesłan</w:t>
      </w:r>
      <w:r w:rsidR="00C55A46" w:rsidRPr="00EB2E7C">
        <w:rPr>
          <w:rFonts w:eastAsia="Times New Roman" w:cstheme="minorHAnsi"/>
          <w:lang w:eastAsia="pl-PL"/>
        </w:rPr>
        <w:t>e</w:t>
      </w:r>
      <w:r w:rsidR="00C413CC" w:rsidRPr="00EB2E7C">
        <w:rPr>
          <w:rFonts w:eastAsia="Times New Roman" w:cstheme="minorHAnsi"/>
          <w:lang w:eastAsia="pl-PL"/>
        </w:rPr>
        <w:t>k wymienion</w:t>
      </w:r>
      <w:r w:rsidR="00C55A46" w:rsidRPr="00EB2E7C">
        <w:rPr>
          <w:rFonts w:eastAsia="Times New Roman" w:cstheme="minorHAnsi"/>
          <w:lang w:eastAsia="pl-PL"/>
        </w:rPr>
        <w:t>ych</w:t>
      </w:r>
      <w:r w:rsidR="00C413CC" w:rsidRPr="00EB2E7C">
        <w:rPr>
          <w:rFonts w:eastAsia="Times New Roman" w:cstheme="minorHAnsi"/>
          <w:lang w:eastAsia="pl-PL"/>
        </w:rPr>
        <w:t xml:space="preserve"> </w:t>
      </w:r>
      <w:r w:rsidR="00EB2E7C" w:rsidRPr="00EB2E7C">
        <w:rPr>
          <w:rFonts w:eastAsia="Times New Roman" w:cstheme="minorHAnsi"/>
          <w:lang w:eastAsia="pl-PL"/>
        </w:rPr>
        <w:t xml:space="preserve">w art. 24 § 1-3 </w:t>
      </w:r>
      <w:r w:rsidR="0082128C">
        <w:rPr>
          <w:rFonts w:eastAsia="Times New Roman" w:cstheme="minorHAnsi"/>
          <w:lang w:eastAsia="pl-PL"/>
        </w:rPr>
        <w:t>k</w:t>
      </w:r>
      <w:r w:rsidR="00EB2E7C">
        <w:rPr>
          <w:rFonts w:eastAsia="Times New Roman" w:cstheme="minorHAnsi"/>
          <w:lang w:eastAsia="pl-PL"/>
        </w:rPr>
        <w:t>pa</w:t>
      </w:r>
      <w:r w:rsidR="00D84D50" w:rsidRPr="00EB2E7C">
        <w:rPr>
          <w:rStyle w:val="Odwoanieprzypisukocowego"/>
          <w:rFonts w:eastAsia="Times New Roman" w:cstheme="minorHAnsi"/>
          <w:lang w:eastAsia="pl-PL"/>
        </w:rPr>
        <w:endnoteReference w:id="4"/>
      </w:r>
      <w:r w:rsidR="004F3B1C" w:rsidRPr="00EB2E7C">
        <w:rPr>
          <w:rFonts w:eastAsia="Times New Roman" w:cstheme="minorHAnsi"/>
          <w:lang w:eastAsia="pl-PL"/>
        </w:rPr>
        <w:t>,</w:t>
      </w:r>
    </w:p>
    <w:p w14:paraId="34C1B4F5" w14:textId="190E6986" w:rsidR="00C413CC" w:rsidRPr="00EB2E7C" w:rsidRDefault="00C55A46" w:rsidP="00440010">
      <w:pPr>
        <w:numPr>
          <w:ilvl w:val="0"/>
          <w:numId w:val="2"/>
        </w:numPr>
        <w:spacing w:after="240" w:line="276" w:lineRule="auto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 </w:t>
      </w:r>
      <w:r w:rsidR="00E3228D" w:rsidRPr="00EB2E7C">
        <w:rPr>
          <w:rFonts w:eastAsia="Times New Roman" w:cstheme="minorHAnsi"/>
          <w:lang w:eastAsia="pl-PL"/>
        </w:rPr>
        <w:t xml:space="preserve">z </w:t>
      </w:r>
      <w:r w:rsidRPr="00EB2E7C">
        <w:rPr>
          <w:rFonts w:eastAsia="Times New Roman" w:cstheme="minorHAnsi"/>
          <w:lang w:eastAsia="pl-PL"/>
        </w:rPr>
        <w:t>art. 61</w:t>
      </w:r>
      <w:r w:rsidR="0067321B" w:rsidRPr="00EB2E7C">
        <w:rPr>
          <w:rFonts w:eastAsia="Times New Roman" w:cstheme="minorHAnsi"/>
          <w:lang w:eastAsia="pl-PL"/>
        </w:rPr>
        <w:t xml:space="preserve"> </w:t>
      </w:r>
      <w:r w:rsidR="00EB2E7C" w:rsidRPr="00EB2E7C">
        <w:rPr>
          <w:rFonts w:eastAsia="Times New Roman" w:cstheme="minorHAnsi"/>
          <w:lang w:eastAsia="pl-PL"/>
        </w:rPr>
        <w:t xml:space="preserve">ust. 3 </w:t>
      </w:r>
      <w:r w:rsidR="0082128C">
        <w:rPr>
          <w:rFonts w:eastAsia="Times New Roman" w:cstheme="minorHAnsi"/>
          <w:lang w:eastAsia="pl-PL"/>
        </w:rPr>
        <w:t>r</w:t>
      </w:r>
      <w:r w:rsidR="00EB2E7C" w:rsidRPr="00EB2E7C">
        <w:rPr>
          <w:rFonts w:eastAsia="Times New Roman" w:cstheme="minorHAnsi"/>
          <w:lang w:eastAsia="pl-PL"/>
        </w:rPr>
        <w:t xml:space="preserve">ozporządzenia </w:t>
      </w:r>
      <w:r w:rsidR="00EB2E7C">
        <w:rPr>
          <w:rFonts w:eastAsia="Times New Roman" w:cstheme="minorHAnsi"/>
          <w:lang w:eastAsia="pl-PL"/>
        </w:rPr>
        <w:t>finansowego</w:t>
      </w:r>
      <w:r w:rsidR="00D84D50" w:rsidRPr="00EB2E7C">
        <w:rPr>
          <w:rStyle w:val="Odwoanieprzypisukocowego"/>
          <w:rFonts w:eastAsia="Times New Roman" w:cstheme="minorHAnsi"/>
          <w:lang w:eastAsia="pl-PL"/>
        </w:rPr>
        <w:endnoteReference w:id="5"/>
      </w:r>
      <w:r w:rsidR="00EF4796" w:rsidRPr="00EB2E7C">
        <w:rPr>
          <w:rFonts w:eastAsia="Times New Roman" w:cstheme="minorHAnsi"/>
          <w:lang w:eastAsia="pl-PL"/>
        </w:rPr>
        <w:t>.</w:t>
      </w:r>
    </w:p>
    <w:p w14:paraId="5E0F9CA7" w14:textId="6FC2A3BF" w:rsidR="00EB2E7C" w:rsidRPr="00EB2E7C" w:rsidRDefault="00C413CC" w:rsidP="00440010">
      <w:pPr>
        <w:spacing w:after="240" w:line="276" w:lineRule="auto"/>
        <w:rPr>
          <w:rFonts w:eastAsia="Times New Roman" w:cstheme="minorHAnsi"/>
          <w:b/>
          <w:bCs/>
          <w:lang w:eastAsia="pl-PL"/>
        </w:rPr>
      </w:pPr>
      <w:r w:rsidRPr="00EB2E7C">
        <w:rPr>
          <w:rFonts w:eastAsia="Times New Roman" w:cstheme="minorHAnsi"/>
          <w:b/>
          <w:bCs/>
          <w:lang w:eastAsia="pl-PL"/>
        </w:rPr>
        <w:t>Jestem świadom</w:t>
      </w:r>
      <w:r w:rsidR="0094030D" w:rsidRPr="00EB2E7C">
        <w:rPr>
          <w:rFonts w:eastAsia="Times New Roman" w:cstheme="minorHAnsi"/>
          <w:b/>
          <w:bCs/>
          <w:lang w:eastAsia="pl-PL"/>
        </w:rPr>
        <w:t>a</w:t>
      </w:r>
      <w:r w:rsidRPr="00EB2E7C">
        <w:rPr>
          <w:rFonts w:eastAsia="Times New Roman" w:cstheme="minorHAnsi"/>
          <w:b/>
          <w:bCs/>
          <w:lang w:eastAsia="pl-PL"/>
        </w:rPr>
        <w:t> / </w:t>
      </w:r>
      <w:r w:rsidR="0094030D" w:rsidRPr="00EB2E7C">
        <w:rPr>
          <w:rFonts w:eastAsia="Times New Roman" w:cstheme="minorHAnsi"/>
          <w:b/>
          <w:bCs/>
          <w:lang w:eastAsia="pl-PL"/>
        </w:rPr>
        <w:t>y</w:t>
      </w:r>
      <w:r w:rsidRPr="00EB2E7C">
        <w:rPr>
          <w:rFonts w:eastAsia="Times New Roman" w:cstheme="minorHAnsi"/>
          <w:b/>
          <w:bCs/>
          <w:lang w:eastAsia="pl-PL"/>
        </w:rPr>
        <w:t xml:space="preserve"> odpowiedzialności służbowej za składanie nieprawdziwych oświadczeń</w:t>
      </w:r>
      <w:r w:rsidR="00534FD9" w:rsidRPr="00D84969">
        <w:rPr>
          <w:rStyle w:val="Odwoanieprzypisukocowego"/>
          <w:rFonts w:eastAsia="Times New Roman" w:cstheme="minorHAnsi"/>
          <w:lang w:eastAsia="pl-PL"/>
        </w:rPr>
        <w:endnoteReference w:id="6"/>
      </w:r>
      <w:r w:rsidRPr="00534FD9">
        <w:rPr>
          <w:rFonts w:eastAsia="Times New Roman" w:cstheme="minorHAnsi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170"/>
      </w:tblGrid>
      <w:tr w:rsidR="00C413CC" w:rsidRPr="00EB2E7C" w14:paraId="599188F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6F0955C9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>Imię i nazwisko</w:t>
            </w:r>
          </w:p>
        </w:tc>
        <w:tc>
          <w:tcPr>
            <w:tcW w:w="6170" w:type="dxa"/>
            <w:vAlign w:val="center"/>
          </w:tcPr>
          <w:p w14:paraId="542CE672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0AF3558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F3F641C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>Podpis</w:t>
            </w:r>
          </w:p>
        </w:tc>
        <w:tc>
          <w:tcPr>
            <w:tcW w:w="6170" w:type="dxa"/>
            <w:vAlign w:val="center"/>
          </w:tcPr>
          <w:p w14:paraId="7DF068D9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00372BB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423F554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 xml:space="preserve">Data </w:t>
            </w:r>
          </w:p>
        </w:tc>
        <w:tc>
          <w:tcPr>
            <w:tcW w:w="6170" w:type="dxa"/>
            <w:vAlign w:val="center"/>
          </w:tcPr>
          <w:p w14:paraId="62876B95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7202BDF6" w14:textId="77777777" w:rsidTr="004F6D34">
        <w:trPr>
          <w:trHeight w:val="773"/>
        </w:trPr>
        <w:tc>
          <w:tcPr>
            <w:tcW w:w="3256" w:type="dxa"/>
            <w:vAlign w:val="center"/>
          </w:tcPr>
          <w:p w14:paraId="5F93E2BE" w14:textId="3A147232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170" w:type="dxa"/>
            <w:vAlign w:val="center"/>
          </w:tcPr>
          <w:p w14:paraId="476E6AC4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C1133C6" w14:textId="77777777" w:rsidR="00C07AFE" w:rsidRPr="00E06504" w:rsidRDefault="00C07AFE"/>
    <w:sectPr w:rsidR="00C07AFE" w:rsidRPr="00E06504" w:rsidSect="004F6D34">
      <w:head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D51C4" w14:textId="77777777" w:rsidR="00C413CC" w:rsidRDefault="00C413CC" w:rsidP="00C413CC">
      <w:pPr>
        <w:spacing w:after="0" w:line="240" w:lineRule="auto"/>
      </w:pPr>
      <w:r>
        <w:separator/>
      </w:r>
    </w:p>
  </w:endnote>
  <w:endnote w:type="continuationSeparator" w:id="0">
    <w:p w14:paraId="50900EDD" w14:textId="77777777" w:rsidR="00C413CC" w:rsidRDefault="00C413CC" w:rsidP="00C413CC">
      <w:pPr>
        <w:spacing w:after="0" w:line="240" w:lineRule="auto"/>
      </w:pPr>
      <w:r>
        <w:continuationSeparator/>
      </w:r>
    </w:p>
  </w:endnote>
  <w:endnote w:id="1">
    <w:p w14:paraId="612F7265" w14:textId="0D6A61AD" w:rsidR="00D84D50" w:rsidRPr="003E406E" w:rsidRDefault="00D84D50" w:rsidP="00440010">
      <w:pPr>
        <w:pStyle w:val="Tekstkomentarza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28 kwietnia 2022 r. o zasadach realizacji zadań finansowanych ze środków europejskich w perspektywie finansowej 2021-2027 (</w:t>
      </w:r>
      <w:r w:rsidR="0082438C" w:rsidRPr="003E406E">
        <w:rPr>
          <w:rFonts w:asciiTheme="minorHAnsi" w:hAnsiTheme="minorHAnsi" w:cstheme="minorHAnsi"/>
          <w:sz w:val="17"/>
          <w:szCs w:val="17"/>
        </w:rPr>
        <w:t>Dz. U. z 2022 r. poz. 1079</w:t>
      </w:r>
      <w:r w:rsidR="0082438C">
        <w:rPr>
          <w:rFonts w:asciiTheme="minorHAnsi" w:hAnsiTheme="minorHAnsi" w:cstheme="minorHAnsi"/>
          <w:sz w:val="17"/>
          <w:szCs w:val="17"/>
        </w:rPr>
        <w:t xml:space="preserve">, z </w:t>
      </w:r>
      <w:proofErr w:type="spellStart"/>
      <w:r w:rsidR="0082438C">
        <w:rPr>
          <w:rFonts w:asciiTheme="minorHAnsi" w:hAnsiTheme="minorHAnsi" w:cstheme="minorHAnsi"/>
          <w:sz w:val="17"/>
          <w:szCs w:val="17"/>
        </w:rPr>
        <w:t>późn</w:t>
      </w:r>
      <w:proofErr w:type="spellEnd"/>
      <w:r w:rsidR="0082438C">
        <w:rPr>
          <w:rFonts w:asciiTheme="minorHAnsi" w:hAnsiTheme="minorHAnsi" w:cstheme="minorHAnsi"/>
          <w:sz w:val="17"/>
          <w:szCs w:val="17"/>
        </w:rPr>
        <w:t>. zm.</w:t>
      </w:r>
      <w:r w:rsidRPr="003E406E">
        <w:rPr>
          <w:rFonts w:asciiTheme="minorHAnsi" w:hAnsiTheme="minorHAnsi" w:cstheme="minorHAnsi"/>
          <w:sz w:val="17"/>
          <w:szCs w:val="17"/>
        </w:rPr>
        <w:t>).</w:t>
      </w:r>
    </w:p>
  </w:endnote>
  <w:endnote w:id="2">
    <w:p w14:paraId="0514B432" w14:textId="276E0ED5" w:rsidR="00D84D50" w:rsidRPr="003E406E" w:rsidRDefault="00D84D50" w:rsidP="00440010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Niepotrzebne skreślić</w:t>
      </w:r>
      <w:r w:rsidR="00323080" w:rsidRPr="003E406E">
        <w:rPr>
          <w:rFonts w:cstheme="minorHAnsi"/>
          <w:sz w:val="17"/>
          <w:szCs w:val="17"/>
        </w:rPr>
        <w:t>.</w:t>
      </w:r>
    </w:p>
  </w:endnote>
  <w:endnote w:id="3">
    <w:p w14:paraId="61E87DB3" w14:textId="438AEF29" w:rsidR="00B86AA9" w:rsidRPr="003E406E" w:rsidRDefault="00B963E9" w:rsidP="00440010">
      <w:pPr>
        <w:pStyle w:val="Tekstprzypisukocowego"/>
        <w:spacing w:before="120" w:after="120" w:line="276" w:lineRule="auto"/>
        <w:ind w:left="142" w:hanging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A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rt. 71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3300B198" w14:textId="614D3CB6" w:rsidR="00B963E9" w:rsidRPr="003E406E" w:rsidRDefault="00B963E9" w:rsidP="00440010">
      <w:pPr>
        <w:pStyle w:val="Tekstprzypisukocowego"/>
        <w:spacing w:before="120" w:after="120" w:line="276" w:lineRule="auto"/>
        <w:ind w:left="142" w:right="-284"/>
        <w:rPr>
          <w:rFonts w:cstheme="minorHAnsi"/>
          <w:sz w:val="17"/>
          <w:szCs w:val="17"/>
        </w:rPr>
      </w:pPr>
      <w:r w:rsidRPr="003E406E">
        <w:rPr>
          <w:rFonts w:cstheme="minorHAnsi"/>
          <w:i/>
          <w:iCs/>
          <w:sz w:val="17"/>
          <w:szCs w:val="17"/>
        </w:rPr>
        <w:t>W rozpatrywaniu protestu, w weryfikacji, o której mowa w art. 67 ust. 2, a także w ponownej ocenie, o której mowa w</w:t>
      </w:r>
      <w:r w:rsidR="0021460D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art.</w:t>
      </w:r>
      <w:r w:rsidR="00B86AA9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69 ust.</w:t>
      </w:r>
      <w:r w:rsidR="007C35A5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3E406E" w:rsidRDefault="00B86AA9" w:rsidP="00440010">
      <w:pPr>
        <w:pStyle w:val="Tekstprzypisukocowego"/>
        <w:spacing w:before="120" w:after="120" w:line="276" w:lineRule="auto"/>
        <w:ind w:left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A</w:t>
      </w:r>
      <w:r w:rsidR="00F15A87" w:rsidRPr="003E406E">
        <w:rPr>
          <w:rFonts w:cstheme="minorHAnsi"/>
          <w:i/>
          <w:iCs/>
          <w:sz w:val="17"/>
          <w:szCs w:val="17"/>
        </w:rPr>
        <w:t xml:space="preserve">rt. </w:t>
      </w:r>
      <w:r w:rsidR="00F15A87" w:rsidRPr="003E406E">
        <w:rPr>
          <w:rFonts w:eastAsia="Times New Roman" w:cstheme="minorHAnsi"/>
          <w:i/>
          <w:iCs/>
          <w:sz w:val="17"/>
          <w:szCs w:val="17"/>
          <w:lang w:eastAsia="pl-PL"/>
        </w:rPr>
        <w:t>72 ust. 1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5F1F7D4F" w14:textId="735E6E71" w:rsidR="00F15A87" w:rsidRPr="003E406E" w:rsidRDefault="00F15A87" w:rsidP="00440010">
      <w:pPr>
        <w:pStyle w:val="Tekstprzypisukocowego"/>
        <w:spacing w:before="120" w:after="120" w:line="276" w:lineRule="auto"/>
        <w:ind w:left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406B332D" w:rsidR="00D84D50" w:rsidRPr="003E406E" w:rsidRDefault="00D84D50" w:rsidP="00440010">
      <w:pPr>
        <w:pStyle w:val="Default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14 czerwca 1960 r. Kodeks postępowania administracyjnego (</w:t>
      </w:r>
      <w:r w:rsidR="0082438C" w:rsidRPr="003E406E">
        <w:rPr>
          <w:rFonts w:asciiTheme="minorHAnsi" w:hAnsiTheme="minorHAnsi" w:cstheme="minorHAnsi"/>
          <w:sz w:val="17"/>
          <w:szCs w:val="17"/>
        </w:rPr>
        <w:t>Dz. U. z 202</w:t>
      </w:r>
      <w:r w:rsidR="0082438C">
        <w:rPr>
          <w:rFonts w:asciiTheme="minorHAnsi" w:hAnsiTheme="minorHAnsi" w:cstheme="minorHAnsi"/>
          <w:sz w:val="17"/>
          <w:szCs w:val="17"/>
        </w:rPr>
        <w:t>4</w:t>
      </w:r>
      <w:r w:rsidR="0082438C" w:rsidRPr="003E406E">
        <w:rPr>
          <w:rFonts w:asciiTheme="minorHAnsi" w:hAnsiTheme="minorHAnsi" w:cstheme="minorHAnsi"/>
          <w:sz w:val="17"/>
          <w:szCs w:val="17"/>
        </w:rPr>
        <w:t xml:space="preserve"> r. poz. </w:t>
      </w:r>
      <w:r w:rsidR="0082438C">
        <w:rPr>
          <w:rFonts w:asciiTheme="minorHAnsi" w:hAnsiTheme="minorHAnsi" w:cstheme="minorHAnsi"/>
          <w:sz w:val="17"/>
          <w:szCs w:val="17"/>
        </w:rPr>
        <w:t>572</w:t>
      </w:r>
      <w:r w:rsidRPr="003E406E">
        <w:rPr>
          <w:rFonts w:asciiTheme="minorHAnsi" w:hAnsiTheme="minorHAnsi" w:cstheme="minorHAnsi"/>
          <w:sz w:val="17"/>
          <w:szCs w:val="17"/>
        </w:rPr>
        <w:t xml:space="preserve">). </w:t>
      </w:r>
    </w:p>
    <w:p w14:paraId="6A142E37" w14:textId="1E06D7F9" w:rsidR="00D84D50" w:rsidRPr="003E406E" w:rsidRDefault="00D84D50" w:rsidP="00440010">
      <w:pPr>
        <w:pStyle w:val="Tekstprzypisukocowego"/>
        <w:spacing w:before="120" w:after="120" w:line="276" w:lineRule="auto"/>
        <w:ind w:left="142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Wymagania przewidziane w art. 24 § 1</w:t>
      </w:r>
      <w:r w:rsidR="00EB2E7C" w:rsidRPr="003E406E">
        <w:rPr>
          <w:rFonts w:cstheme="minorHAnsi"/>
          <w:sz w:val="17"/>
          <w:szCs w:val="17"/>
        </w:rPr>
        <w:t>-3</w:t>
      </w:r>
      <w:r w:rsidRPr="003E406E">
        <w:rPr>
          <w:rFonts w:cstheme="minorHAnsi"/>
          <w:sz w:val="17"/>
          <w:szCs w:val="17"/>
        </w:rPr>
        <w:t xml:space="preserve"> kpa należy odnosić do relacji z wnioskodawcami oraz - ewentualnie - z partnerami projektów</w:t>
      </w:r>
      <w:r w:rsidR="00BF5857" w:rsidRPr="003E406E">
        <w:rPr>
          <w:rFonts w:cstheme="minorHAnsi"/>
          <w:sz w:val="17"/>
          <w:szCs w:val="17"/>
        </w:rPr>
        <w:t>.</w:t>
      </w:r>
    </w:p>
    <w:p w14:paraId="2D074B43" w14:textId="1C882C88" w:rsidR="009C3054" w:rsidRPr="003E406E" w:rsidRDefault="009C3054" w:rsidP="00440010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A</w:t>
      </w:r>
      <w:r w:rsidR="00BF5857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rt. 24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:</w:t>
      </w:r>
    </w:p>
    <w:p w14:paraId="4061B41B" w14:textId="3B9DBA77" w:rsidR="00BF5857" w:rsidRPr="003E406E" w:rsidRDefault="00BF5857" w:rsidP="00440010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3E406E" w:rsidRDefault="00BF5857" w:rsidP="00440010">
      <w:pPr>
        <w:pStyle w:val="Tekstprzypisudolnego"/>
        <w:numPr>
          <w:ilvl w:val="0"/>
          <w:numId w:val="5"/>
        </w:numPr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jest stroną albo pozostaje z jedną ze stron w takim stosunku prawnym, że wynik sprawy może mieć wpływ na</w:t>
      </w:r>
      <w:r w:rsidR="00D9196F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jego prawa lub obowiązki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B88467E" w14:textId="244F93D1" w:rsidR="00BF5857" w:rsidRPr="003E406E" w:rsidRDefault="00BF5857" w:rsidP="00440010">
      <w:pPr>
        <w:pStyle w:val="Tekstprzypisudolnego"/>
        <w:numPr>
          <w:ilvl w:val="0"/>
          <w:numId w:val="5"/>
        </w:numPr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swego małżonka oraz krewnych i powinowatych do drugiego stopnia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6054B7A" w14:textId="7602942D" w:rsidR="00BF5857" w:rsidRPr="003E406E" w:rsidRDefault="00BF5857" w:rsidP="00440010">
      <w:pPr>
        <w:pStyle w:val="Tekstprzypisudolnego"/>
        <w:numPr>
          <w:ilvl w:val="0"/>
          <w:numId w:val="5"/>
        </w:numPr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osoby związanej z nim z tytułu przysposobienia, opieki lub kurateli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742D8353" w14:textId="57A5E148" w:rsidR="00BF5857" w:rsidRPr="003E406E" w:rsidRDefault="00BF5857" w:rsidP="00440010">
      <w:pPr>
        <w:pStyle w:val="Tekstprzypisudolnego"/>
        <w:numPr>
          <w:ilvl w:val="0"/>
          <w:numId w:val="5"/>
        </w:numPr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1113F899" w14:textId="1E97AE51" w:rsidR="00BF5857" w:rsidRPr="003E406E" w:rsidRDefault="00BF5857" w:rsidP="00440010">
      <w:pPr>
        <w:pStyle w:val="Tekstprzypisudolnego"/>
        <w:numPr>
          <w:ilvl w:val="0"/>
          <w:numId w:val="5"/>
        </w:numPr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brał udział w wydaniu zaskarżonej decyzji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4634B95C" w14:textId="77CE5155" w:rsidR="00BF5857" w:rsidRPr="003E406E" w:rsidRDefault="00BF5857" w:rsidP="00440010">
      <w:pPr>
        <w:pStyle w:val="Tekstprzypisudolnego"/>
        <w:numPr>
          <w:ilvl w:val="0"/>
          <w:numId w:val="5"/>
        </w:numPr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z powodu której wszczęto przeciw niemu dochodzenie służbowe, postępowanie dyscyplinarne lub karne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FB7C59A" w14:textId="753678F3" w:rsidR="00BF5857" w:rsidRPr="003E406E" w:rsidRDefault="00BF5857" w:rsidP="00440010">
      <w:pPr>
        <w:pStyle w:val="Tekstprzypisudolnego"/>
        <w:numPr>
          <w:ilvl w:val="0"/>
          <w:numId w:val="5"/>
        </w:numPr>
        <w:ind w:left="851" w:hanging="218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3E406E" w:rsidRDefault="00BF5857" w:rsidP="00440010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3E406E" w:rsidRDefault="00BF5857" w:rsidP="00440010">
      <w:pPr>
        <w:pStyle w:val="Tekstprzypisudolnego"/>
        <w:spacing w:before="120" w:after="120" w:line="276" w:lineRule="auto"/>
        <w:ind w:left="142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3. Bezpośredni przełożony pracownika jest obowiązany na jego żądanie lub na żądanie strony albo z urzędu wyłączyć go od</w:t>
      </w:r>
      <w:r w:rsidR="00BD73BC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udziału w postępowaniu, jeżeli zostanie uprawdopodobnione istnienie okoliczności niewymienionych w § 1, które mogą wywołać wątpliwość co do bezstronności pracownika..</w:t>
      </w:r>
    </w:p>
  </w:endnote>
  <w:endnote w:id="5">
    <w:p w14:paraId="32C00E98" w14:textId="2D17162C" w:rsidR="0011640E" w:rsidRPr="003E406E" w:rsidRDefault="00D84D50" w:rsidP="00440010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Rozporządzenie Parlamentu Europejskiego i Rady (UE, </w:t>
      </w:r>
      <w:proofErr w:type="spellStart"/>
      <w:r w:rsidRPr="003E406E">
        <w:rPr>
          <w:rFonts w:cstheme="minorHAnsi"/>
          <w:sz w:val="17"/>
          <w:szCs w:val="17"/>
        </w:rPr>
        <w:t>Euratom</w:t>
      </w:r>
      <w:proofErr w:type="spellEnd"/>
      <w:r w:rsidRPr="003E406E">
        <w:rPr>
          <w:rFonts w:cstheme="minorHAnsi"/>
          <w:sz w:val="17"/>
          <w:szCs w:val="17"/>
        </w:rPr>
        <w:t xml:space="preserve">) 2018/1046 z 18 lipca 2018 r. </w:t>
      </w:r>
      <w:r w:rsidR="00EA32A2" w:rsidRPr="003E406E">
        <w:rPr>
          <w:rFonts w:cstheme="minorHAnsi"/>
          <w:sz w:val="17"/>
          <w:szCs w:val="17"/>
        </w:rPr>
        <w:t>w sprawie zasad finansowych mających zastosowanie do budżetu ogólnego Unii, zmieniające rozporządzenia (UE) nr 1296/2013, (UE) nr 1301/2013, (UE)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>1303/2013, (UE) nr 1304/2013, (UE) nr 1309/2013, (UE) nr 1316/2013, (UE) nr 223/2014 i (UE) nr 283/2014 oraz decyzję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 xml:space="preserve">541/2014/UE, a także uchylające rozporządzenie (UE, </w:t>
      </w:r>
      <w:proofErr w:type="spellStart"/>
      <w:r w:rsidR="00EA32A2" w:rsidRPr="003E406E">
        <w:rPr>
          <w:rFonts w:cstheme="minorHAnsi"/>
          <w:sz w:val="17"/>
          <w:szCs w:val="17"/>
        </w:rPr>
        <w:t>Euratom</w:t>
      </w:r>
      <w:proofErr w:type="spellEnd"/>
      <w:r w:rsidR="00EA32A2" w:rsidRPr="003E406E">
        <w:rPr>
          <w:rFonts w:cstheme="minorHAnsi"/>
          <w:sz w:val="17"/>
          <w:szCs w:val="17"/>
        </w:rPr>
        <w:t xml:space="preserve">) nr 966/2012 </w:t>
      </w:r>
      <w:r w:rsidRPr="003E406E">
        <w:rPr>
          <w:rFonts w:cstheme="minorHAnsi"/>
          <w:sz w:val="17"/>
          <w:szCs w:val="17"/>
        </w:rPr>
        <w:t>(Dz. Urz. UE seria L nr 193, s. 1).</w:t>
      </w:r>
    </w:p>
    <w:p w14:paraId="71FA86F7" w14:textId="0B585A0F" w:rsidR="0021460D" w:rsidRPr="003E406E" w:rsidRDefault="009C3054" w:rsidP="00440010">
      <w:pPr>
        <w:pStyle w:val="Tekstprzypisukocowego"/>
        <w:spacing w:before="120" w:after="120" w:line="276" w:lineRule="auto"/>
        <w:ind w:left="142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A</w:t>
      </w:r>
      <w:r w:rsidR="00F40CF1" w:rsidRPr="003E406E">
        <w:rPr>
          <w:rFonts w:cstheme="minorHAnsi"/>
          <w:sz w:val="17"/>
          <w:szCs w:val="17"/>
        </w:rPr>
        <w:t>rt. 61 ust. 3 rozporządzenia wymienia następujące okoliczności: względy rodzinne, emocjonalne, sympatie polityczne lub</w:t>
      </w:r>
      <w:r w:rsidRPr="003E406E">
        <w:rPr>
          <w:rFonts w:cstheme="minorHAnsi"/>
          <w:sz w:val="17"/>
          <w:szCs w:val="17"/>
        </w:rPr>
        <w:t> </w:t>
      </w:r>
      <w:r w:rsidR="00F40CF1" w:rsidRPr="003E406E">
        <w:rPr>
          <w:rFonts w:cstheme="minorHAnsi"/>
          <w:sz w:val="17"/>
          <w:szCs w:val="17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3E406E" w:rsidRDefault="00534FD9" w:rsidP="00440010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W przypadku pracowników zatajenie prawdy może skutkować odpowiedzialnością dyscyplinarną lub służbową, na</w:t>
      </w:r>
      <w:r w:rsidR="003E406E" w:rsidRPr="003E406E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zasadach i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w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D6FE5" w14:textId="77777777" w:rsidR="00C413CC" w:rsidRDefault="00C413CC" w:rsidP="00C413CC">
      <w:pPr>
        <w:spacing w:after="0" w:line="240" w:lineRule="auto"/>
      </w:pPr>
      <w:r>
        <w:separator/>
      </w:r>
    </w:p>
  </w:footnote>
  <w:footnote w:type="continuationSeparator" w:id="0">
    <w:p w14:paraId="6D445765" w14:textId="77777777" w:rsidR="00C413CC" w:rsidRDefault="00C413CC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73AA" w14:textId="1C475AD9" w:rsidR="003C2129" w:rsidRDefault="003C2129" w:rsidP="004F6D34">
    <w:pPr>
      <w:pStyle w:val="Nagwek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F616F" w14:textId="7874FD30" w:rsidR="004F6D34" w:rsidRDefault="004F6D34">
    <w:pPr>
      <w:pStyle w:val="Nagwek"/>
    </w:pPr>
    <w:r w:rsidRPr="00340DA7">
      <w:rPr>
        <w:rFonts w:cs="Calibri"/>
        <w:b/>
        <w:noProof/>
        <w:sz w:val="32"/>
        <w:szCs w:val="32"/>
        <w:lang w:eastAsia="pl-PL"/>
      </w:rPr>
      <w:drawing>
        <wp:inline distT="0" distB="0" distL="0" distR="0" wp14:anchorId="3B2209C8" wp14:editId="599F60F8">
          <wp:extent cx="5760720" cy="772795"/>
          <wp:effectExtent l="0" t="0" r="0" b="8255"/>
          <wp:docPr id="1" name="Obraz 1" descr="H:\Public\Promocja\_OZNAKOWANIA\_CIĄGI ZNAKÓW PO 1 LIPCA 2023 Z NOWYM LOGO\FEnIKS_PL\FEIS+RP+NFOSiGW_U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ublic\Promocja\_OZNAKOWANIA\_CIĄGI ZNAKÓW PO 1 LIPCA 2023 Z NOWYM LOGO\FEnIKS_PL\FEIS+RP+NFOSiGW_UEF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071713">
    <w:abstractNumId w:val="4"/>
  </w:num>
  <w:num w:numId="2" w16cid:durableId="1528366422">
    <w:abstractNumId w:val="8"/>
  </w:num>
  <w:num w:numId="3" w16cid:durableId="66342442">
    <w:abstractNumId w:val="0"/>
  </w:num>
  <w:num w:numId="4" w16cid:durableId="1059938205">
    <w:abstractNumId w:val="5"/>
  </w:num>
  <w:num w:numId="5" w16cid:durableId="1356812516">
    <w:abstractNumId w:val="6"/>
  </w:num>
  <w:num w:numId="6" w16cid:durableId="1484003794">
    <w:abstractNumId w:val="3"/>
  </w:num>
  <w:num w:numId="7" w16cid:durableId="77214207">
    <w:abstractNumId w:val="2"/>
  </w:num>
  <w:num w:numId="8" w16cid:durableId="1189030313">
    <w:abstractNumId w:val="7"/>
  </w:num>
  <w:num w:numId="9" w16cid:durableId="823352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CC"/>
    <w:rsid w:val="00074DC9"/>
    <w:rsid w:val="00077845"/>
    <w:rsid w:val="00102F78"/>
    <w:rsid w:val="00106129"/>
    <w:rsid w:val="0011640E"/>
    <w:rsid w:val="001630C2"/>
    <w:rsid w:val="001714D6"/>
    <w:rsid w:val="0019491A"/>
    <w:rsid w:val="001A7AF4"/>
    <w:rsid w:val="001E18EE"/>
    <w:rsid w:val="001E481C"/>
    <w:rsid w:val="002140FE"/>
    <w:rsid w:val="0021460D"/>
    <w:rsid w:val="002628BC"/>
    <w:rsid w:val="002D0643"/>
    <w:rsid w:val="002E419D"/>
    <w:rsid w:val="00323080"/>
    <w:rsid w:val="00335D2A"/>
    <w:rsid w:val="003363E1"/>
    <w:rsid w:val="003C2129"/>
    <w:rsid w:val="003E406E"/>
    <w:rsid w:val="003F70A9"/>
    <w:rsid w:val="00440010"/>
    <w:rsid w:val="00462790"/>
    <w:rsid w:val="004B731F"/>
    <w:rsid w:val="004E417D"/>
    <w:rsid w:val="004F3B1C"/>
    <w:rsid w:val="004F6D34"/>
    <w:rsid w:val="00532382"/>
    <w:rsid w:val="00534FD9"/>
    <w:rsid w:val="00551717"/>
    <w:rsid w:val="00561685"/>
    <w:rsid w:val="0059514F"/>
    <w:rsid w:val="005A37C6"/>
    <w:rsid w:val="00631524"/>
    <w:rsid w:val="00655C04"/>
    <w:rsid w:val="0067321B"/>
    <w:rsid w:val="006A1231"/>
    <w:rsid w:val="006C0A71"/>
    <w:rsid w:val="006D0B8E"/>
    <w:rsid w:val="006D3253"/>
    <w:rsid w:val="00700E1F"/>
    <w:rsid w:val="00722498"/>
    <w:rsid w:val="0073103A"/>
    <w:rsid w:val="007C35A5"/>
    <w:rsid w:val="008147D0"/>
    <w:rsid w:val="0082128C"/>
    <w:rsid w:val="0082438C"/>
    <w:rsid w:val="008C0FA6"/>
    <w:rsid w:val="0090303D"/>
    <w:rsid w:val="0094030D"/>
    <w:rsid w:val="00956B4D"/>
    <w:rsid w:val="009A7590"/>
    <w:rsid w:val="009C3054"/>
    <w:rsid w:val="009D1DF0"/>
    <w:rsid w:val="009F2D0B"/>
    <w:rsid w:val="00A3240C"/>
    <w:rsid w:val="00A6639F"/>
    <w:rsid w:val="00A97E15"/>
    <w:rsid w:val="00B86AA9"/>
    <w:rsid w:val="00B963E9"/>
    <w:rsid w:val="00B96E27"/>
    <w:rsid w:val="00BD73BC"/>
    <w:rsid w:val="00BF5857"/>
    <w:rsid w:val="00C07AFE"/>
    <w:rsid w:val="00C2002D"/>
    <w:rsid w:val="00C413CC"/>
    <w:rsid w:val="00C55A46"/>
    <w:rsid w:val="00CC6857"/>
    <w:rsid w:val="00CD253B"/>
    <w:rsid w:val="00D84969"/>
    <w:rsid w:val="00D84D50"/>
    <w:rsid w:val="00D9196F"/>
    <w:rsid w:val="00DB43D0"/>
    <w:rsid w:val="00E06504"/>
    <w:rsid w:val="00E165FD"/>
    <w:rsid w:val="00E3228D"/>
    <w:rsid w:val="00E40FE0"/>
    <w:rsid w:val="00E42685"/>
    <w:rsid w:val="00E85980"/>
    <w:rsid w:val="00EA32A2"/>
    <w:rsid w:val="00EB2E7C"/>
    <w:rsid w:val="00ED122D"/>
    <w:rsid w:val="00EE6BE5"/>
    <w:rsid w:val="00EF4796"/>
    <w:rsid w:val="00F15A87"/>
    <w:rsid w:val="00F40CF1"/>
    <w:rsid w:val="00F548CE"/>
    <w:rsid w:val="00F667D4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A2779-E736-4654-94D9-EBA1003A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Anna</dc:creator>
  <cp:keywords/>
  <dc:description/>
  <cp:lastModifiedBy>Mikuszewski Dawid</cp:lastModifiedBy>
  <cp:revision>7</cp:revision>
  <dcterms:created xsi:type="dcterms:W3CDTF">2024-04-16T12:17:00Z</dcterms:created>
  <dcterms:modified xsi:type="dcterms:W3CDTF">2024-12-06T11:37:00Z</dcterms:modified>
</cp:coreProperties>
</file>